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4043F" w14:textId="0D2BA846"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23bis</w:t>
      </w:r>
      <w:r w:rsidRPr="00981EFF">
        <w:rPr>
          <w:rFonts w:ascii="Arial" w:hAnsi="Arial" w:cs="Arial"/>
          <w:bCs/>
          <w:color w:val="000000"/>
          <w:sz w:val="22"/>
          <w:szCs w:val="22"/>
        </w:rPr>
        <w:tab/>
      </w:r>
      <w:r w:rsidR="001D1983" w:rsidRPr="001D1983">
        <w:rPr>
          <w:sz w:val="28"/>
          <w:szCs w:val="28"/>
        </w:rPr>
        <w:t>R3-242053</w:t>
      </w:r>
    </w:p>
    <w:p w14:paraId="3AD3CE03" w14:textId="77777777" w:rsidR="00EB6E3D" w:rsidRPr="00981EFF" w:rsidRDefault="00EB6E3D" w:rsidP="00EB6E3D">
      <w:pPr>
        <w:pStyle w:val="3GPPHeader"/>
        <w:rPr>
          <w:rFonts w:ascii="Arial" w:hAnsi="Arial" w:cs="Arial"/>
          <w:bCs/>
          <w:color w:val="000000"/>
          <w:sz w:val="22"/>
          <w:szCs w:val="22"/>
        </w:rPr>
      </w:pPr>
      <w:bookmarkStart w:id="0" w:name="_Hlk61362165"/>
      <w:r w:rsidRPr="008A6223">
        <w:rPr>
          <w:rFonts w:ascii="Arial" w:hAnsi="Arial" w:cs="Arial"/>
          <w:bCs/>
          <w:color w:val="000000"/>
          <w:sz w:val="22"/>
          <w:szCs w:val="22"/>
        </w:rPr>
        <w:t>Changsha</w:t>
      </w:r>
      <w:r w:rsidRPr="00981EFF">
        <w:rPr>
          <w:rFonts w:ascii="Arial" w:hAnsi="Arial" w:cs="Arial"/>
          <w:bCs/>
          <w:color w:val="000000"/>
          <w:sz w:val="22"/>
          <w:szCs w:val="22"/>
        </w:rPr>
        <w:t xml:space="preserve">, </w:t>
      </w:r>
      <w:r>
        <w:rPr>
          <w:rFonts w:ascii="Arial" w:hAnsi="Arial" w:cs="Arial"/>
          <w:bCs/>
          <w:color w:val="000000"/>
          <w:sz w:val="22"/>
          <w:szCs w:val="22"/>
        </w:rPr>
        <w:t>15 – 19 Apr.</w:t>
      </w:r>
      <w:r w:rsidRPr="00981EFF">
        <w:rPr>
          <w:rFonts w:ascii="Arial" w:hAnsi="Arial" w:cs="Arial"/>
          <w:bCs/>
          <w:color w:val="000000"/>
          <w:sz w:val="22"/>
          <w:szCs w:val="22"/>
        </w:rPr>
        <w:t xml:space="preserve"> 202</w:t>
      </w:r>
      <w:bookmarkEnd w:id="0"/>
      <w:r>
        <w:rPr>
          <w:rFonts w:ascii="Arial" w:hAnsi="Arial" w:cs="Arial"/>
          <w:bCs/>
          <w:color w:val="000000"/>
          <w:sz w:val="22"/>
          <w:szCs w:val="22"/>
        </w:rPr>
        <w:t>4</w:t>
      </w:r>
    </w:p>
    <w:p w14:paraId="6A931CDB" w14:textId="0F81FDA8"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Pr>
          <w:rFonts w:ascii="Arial" w:hAnsi="Arial" w:cs="Arial"/>
          <w:bCs/>
          <w:color w:val="000000"/>
          <w:sz w:val="22"/>
          <w:szCs w:val="22"/>
          <w:lang w:val="en-GB"/>
        </w:rPr>
        <w:t>13.2</w:t>
      </w:r>
      <w:r w:rsidRPr="00D125B1">
        <w:rPr>
          <w:rFonts w:ascii="Arial" w:hAnsi="Arial" w:cs="Arial"/>
          <w:bCs/>
          <w:color w:val="000000"/>
          <w:sz w:val="22"/>
          <w:szCs w:val="22"/>
          <w:lang w:val="en-GB"/>
        </w:rPr>
        <w:t xml:space="preserve">. </w:t>
      </w:r>
      <w:r w:rsidRPr="00EB6E3D">
        <w:rPr>
          <w:rFonts w:ascii="Arial" w:hAnsi="Arial" w:cs="Arial"/>
          <w:bCs/>
          <w:color w:val="000000"/>
          <w:sz w:val="22"/>
          <w:szCs w:val="22"/>
          <w:lang w:val="en-GB"/>
        </w:rPr>
        <w:t>Support for inter-CU LTM</w:t>
      </w:r>
    </w:p>
    <w:p w14:paraId="28C7009C"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1F594DF6"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Pr="00EB6E3D">
        <w:rPr>
          <w:rFonts w:ascii="Arial" w:hAnsi="Arial" w:cs="Arial"/>
          <w:bCs/>
          <w:color w:val="000000"/>
          <w:sz w:val="22"/>
          <w:szCs w:val="22"/>
        </w:rPr>
        <w:t>Discussion on inter-CU LTM</w:t>
      </w:r>
    </w:p>
    <w:p w14:paraId="455B79D3"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E250A8" w:rsidRPr="008D2440" w:rsidRDefault="00E250A8">
      <w:pPr>
        <w:pStyle w:val="1"/>
      </w:pPr>
      <w:r w:rsidRPr="008D2440">
        <w:t>Introduction</w:t>
      </w:r>
    </w:p>
    <w:p w14:paraId="52FDD2A3" w14:textId="4A21537D" w:rsidR="00E33432" w:rsidRDefault="003E3C45" w:rsidP="00EE18AA">
      <w:pPr>
        <w:spacing w:after="0"/>
      </w:pPr>
      <w:r>
        <w:t xml:space="preserve">RAN plenary agreed WID for R19 mobility enhancements as </w:t>
      </w:r>
      <w:r w:rsidR="00E33432">
        <w:t>following</w:t>
      </w:r>
      <w:r>
        <w:t xml:space="preserve"> as involving RAN3 work</w:t>
      </w:r>
      <w:r w:rsidR="00EE18AA">
        <w:t>.</w:t>
      </w:r>
    </w:p>
    <w:p w14:paraId="319DB5B1" w14:textId="77777777" w:rsidR="003E3C45" w:rsidRDefault="003E3C45" w:rsidP="00EE18AA">
      <w:pPr>
        <w:spacing w:after="0"/>
      </w:pPr>
    </w:p>
    <w:p w14:paraId="24B23D1E" w14:textId="77777777" w:rsidR="003E3C45" w:rsidRDefault="003E3C45" w:rsidP="003E3C45">
      <w:pPr>
        <w:widowControl w:val="0"/>
        <w:numPr>
          <w:ilvl w:val="0"/>
          <w:numId w:val="14"/>
        </w:numPr>
        <w:spacing w:after="0"/>
        <w:jc w:val="both"/>
        <w:rPr>
          <w:bCs/>
          <w:sz w:val="21"/>
          <w:szCs w:val="22"/>
        </w:rPr>
      </w:pPr>
      <w:r>
        <w:rPr>
          <w:bCs/>
        </w:rPr>
        <w:t>Specify support for inter-CU Layer 2 Mobility (LTM) [RAN2, RAN3]</w:t>
      </w:r>
    </w:p>
    <w:p w14:paraId="64DF7346" w14:textId="77777777" w:rsidR="003E3C45" w:rsidRDefault="003E3C45" w:rsidP="003E3C45">
      <w:pPr>
        <w:widowControl w:val="0"/>
        <w:numPr>
          <w:ilvl w:val="1"/>
          <w:numId w:val="14"/>
        </w:numPr>
        <w:spacing w:after="0"/>
        <w:jc w:val="both"/>
        <w:rPr>
          <w:bCs/>
        </w:rPr>
      </w:pPr>
      <w:r>
        <w:rPr>
          <w:bCs/>
        </w:rPr>
        <w:t xml:space="preserve">Prioritize the case when CU is acting as MN when DC is not </w:t>
      </w:r>
      <w:proofErr w:type="gramStart"/>
      <w:r>
        <w:rPr>
          <w:bCs/>
        </w:rPr>
        <w:t>configured</w:t>
      </w:r>
      <w:proofErr w:type="gramEnd"/>
    </w:p>
    <w:p w14:paraId="6B563A4A" w14:textId="77777777" w:rsidR="003E3C45" w:rsidRDefault="003E3C45" w:rsidP="003E3C45">
      <w:pPr>
        <w:widowControl w:val="0"/>
        <w:numPr>
          <w:ilvl w:val="1"/>
          <w:numId w:val="14"/>
        </w:numPr>
        <w:spacing w:after="0"/>
        <w:jc w:val="both"/>
        <w:rPr>
          <w:bCs/>
        </w:rPr>
      </w:pPr>
      <w:r>
        <w:rPr>
          <w:bCs/>
        </w:rPr>
        <w:t xml:space="preserve">As secondary priority, support the case when NR-DC is </w:t>
      </w:r>
      <w:proofErr w:type="gramStart"/>
      <w:r>
        <w:rPr>
          <w:bCs/>
        </w:rPr>
        <w:t>configured</w:t>
      </w:r>
      <w:proofErr w:type="gramEnd"/>
      <w:r>
        <w:rPr>
          <w:bCs/>
        </w:rPr>
        <w:t xml:space="preserve"> and CU is acting as SN and MCG is unchanged</w:t>
      </w:r>
    </w:p>
    <w:p w14:paraId="66071E5E" w14:textId="77777777" w:rsidR="003E3C45" w:rsidRDefault="003E3C45" w:rsidP="003E3C45">
      <w:pPr>
        <w:widowControl w:val="0"/>
        <w:numPr>
          <w:ilvl w:val="1"/>
          <w:numId w:val="14"/>
        </w:numPr>
        <w:spacing w:after="0"/>
        <w:jc w:val="both"/>
        <w:rPr>
          <w:bCs/>
        </w:rPr>
      </w:pPr>
      <w:r>
        <w:rPr>
          <w:bCs/>
        </w:rPr>
        <w:t xml:space="preserve">As secondary priority, support the case when NR-DC is configured, CU is acting as MN and SCG is unchanged or SCG is </w:t>
      </w:r>
      <w:proofErr w:type="gramStart"/>
      <w:r>
        <w:rPr>
          <w:bCs/>
        </w:rPr>
        <w:t>released</w:t>
      </w:r>
      <w:proofErr w:type="gramEnd"/>
    </w:p>
    <w:p w14:paraId="3A24F529" w14:textId="77777777" w:rsidR="003E3C45" w:rsidRDefault="003E3C45" w:rsidP="003E3C45">
      <w:pPr>
        <w:widowControl w:val="0"/>
        <w:numPr>
          <w:ilvl w:val="2"/>
          <w:numId w:val="14"/>
        </w:numPr>
        <w:spacing w:after="0"/>
        <w:jc w:val="both"/>
        <w:rPr>
          <w:bCs/>
        </w:rPr>
      </w:pPr>
      <w:r>
        <w:rPr>
          <w:bCs/>
        </w:rPr>
        <w:t xml:space="preserve">Note: The case that LTM is configured in both MCG and SCG is excluded </w:t>
      </w:r>
    </w:p>
    <w:p w14:paraId="36DDE6C9" w14:textId="77777777" w:rsidR="003E3C45" w:rsidRDefault="003E3C45" w:rsidP="003E3C45">
      <w:pPr>
        <w:widowControl w:val="0"/>
        <w:numPr>
          <w:ilvl w:val="1"/>
          <w:numId w:val="14"/>
        </w:numPr>
        <w:spacing w:after="0"/>
        <w:jc w:val="both"/>
        <w:rPr>
          <w:bCs/>
        </w:rPr>
      </w:pPr>
      <w:r>
        <w:rPr>
          <w:bCs/>
        </w:rPr>
        <w:t>Specify support for subsequent LTM mobility procedures aiming to avoid RRC configuration between cell switches as per Rel-18 LTM</w:t>
      </w:r>
    </w:p>
    <w:p w14:paraId="79EB6C08" w14:textId="77777777" w:rsidR="003E3C45" w:rsidRDefault="003E3C45" w:rsidP="003E3C45">
      <w:pPr>
        <w:widowControl w:val="0"/>
        <w:numPr>
          <w:ilvl w:val="2"/>
          <w:numId w:val="14"/>
        </w:numPr>
        <w:spacing w:after="0"/>
        <w:jc w:val="both"/>
        <w:rPr>
          <w:bCs/>
        </w:rPr>
      </w:pPr>
      <w:r>
        <w:rPr>
          <w:bCs/>
        </w:rPr>
        <w:t xml:space="preserve">Coordination with SA3 needed with respect to security key </w:t>
      </w:r>
      <w:proofErr w:type="gramStart"/>
      <w:r>
        <w:rPr>
          <w:bCs/>
        </w:rPr>
        <w:t>handling</w:t>
      </w:r>
      <w:proofErr w:type="gramEnd"/>
      <w:r>
        <w:rPr>
          <w:bCs/>
        </w:rPr>
        <w:t xml:space="preserve"> </w:t>
      </w:r>
    </w:p>
    <w:p w14:paraId="579C65E4" w14:textId="77777777" w:rsidR="003E3C45" w:rsidRDefault="003E3C45" w:rsidP="003E3C45">
      <w:pPr>
        <w:widowControl w:val="0"/>
        <w:numPr>
          <w:ilvl w:val="1"/>
          <w:numId w:val="14"/>
        </w:numPr>
        <w:spacing w:after="0"/>
        <w:jc w:val="both"/>
        <w:rPr>
          <w:bCs/>
        </w:rPr>
      </w:pPr>
      <w:r>
        <w:rPr>
          <w:bCs/>
        </w:rPr>
        <w:t>Note: Rel. 18 intra-CU LTM procedure is considered as baseline for adding inter-CU support</w:t>
      </w:r>
    </w:p>
    <w:p w14:paraId="4989B908" w14:textId="77777777" w:rsidR="003E3C45" w:rsidRDefault="003E3C45" w:rsidP="003E3C45"/>
    <w:p w14:paraId="438C45CB" w14:textId="77777777" w:rsidR="003E3C45" w:rsidRDefault="003E3C45" w:rsidP="003E3C45">
      <w:pPr>
        <w:widowControl w:val="0"/>
        <w:numPr>
          <w:ilvl w:val="0"/>
          <w:numId w:val="14"/>
        </w:numPr>
        <w:spacing w:after="0"/>
        <w:jc w:val="both"/>
        <w:rPr>
          <w:bCs/>
        </w:rPr>
      </w:pPr>
      <w:r>
        <w:rPr>
          <w:bCs/>
        </w:rPr>
        <w:t>Specify support of conditional LTM [RAN2, RAN3, RAN1]</w:t>
      </w:r>
    </w:p>
    <w:p w14:paraId="775E4712" w14:textId="77777777" w:rsidR="003E3C45" w:rsidRDefault="003E3C45" w:rsidP="003E3C45">
      <w:pPr>
        <w:widowControl w:val="0"/>
        <w:numPr>
          <w:ilvl w:val="1"/>
          <w:numId w:val="14"/>
        </w:numPr>
        <w:spacing w:after="0"/>
        <w:jc w:val="both"/>
        <w:rPr>
          <w:bCs/>
        </w:rPr>
      </w:pPr>
      <w:r>
        <w:rPr>
          <w:bCs/>
        </w:rPr>
        <w:t xml:space="preserve">Specify UE evaluated conditions for triggering </w:t>
      </w:r>
      <w:proofErr w:type="gramStart"/>
      <w:r>
        <w:rPr>
          <w:bCs/>
        </w:rPr>
        <w:t>LTM</w:t>
      </w:r>
      <w:proofErr w:type="gramEnd"/>
    </w:p>
    <w:p w14:paraId="76D984EE" w14:textId="77777777" w:rsidR="003E3C45" w:rsidRDefault="003E3C45" w:rsidP="003E3C45">
      <w:pPr>
        <w:widowControl w:val="0"/>
        <w:numPr>
          <w:ilvl w:val="1"/>
          <w:numId w:val="14"/>
        </w:numPr>
        <w:spacing w:after="0"/>
        <w:jc w:val="both"/>
        <w:rPr>
          <w:bCs/>
        </w:rPr>
      </w:pPr>
      <w:r>
        <w:rPr>
          <w:bCs/>
        </w:rPr>
        <w:t xml:space="preserve">Aim to support conditional LTM including subsequent </w:t>
      </w:r>
      <w:proofErr w:type="gramStart"/>
      <w:r>
        <w:rPr>
          <w:bCs/>
        </w:rPr>
        <w:t>LTM</w:t>
      </w:r>
      <w:proofErr w:type="gramEnd"/>
    </w:p>
    <w:p w14:paraId="11CDA75C" w14:textId="77777777" w:rsidR="003E3C45" w:rsidRDefault="003E3C45" w:rsidP="003E3C45">
      <w:pPr>
        <w:widowControl w:val="0"/>
        <w:numPr>
          <w:ilvl w:val="1"/>
          <w:numId w:val="14"/>
        </w:numPr>
        <w:spacing w:after="0"/>
        <w:jc w:val="both"/>
        <w:rPr>
          <w:bCs/>
        </w:rPr>
      </w:pPr>
      <w:proofErr w:type="spellStart"/>
      <w:r>
        <w:rPr>
          <w:bCs/>
        </w:rPr>
        <w:t>Prioritise</w:t>
      </w:r>
      <w:proofErr w:type="spellEnd"/>
      <w:r>
        <w:rPr>
          <w:bCs/>
        </w:rPr>
        <w:t xml:space="preserve"> intra-CU LTM</w:t>
      </w:r>
    </w:p>
    <w:p w14:paraId="199A2281" w14:textId="77777777" w:rsidR="003E3C45" w:rsidRDefault="003E3C45" w:rsidP="003E3C45">
      <w:pPr>
        <w:widowControl w:val="0"/>
        <w:numPr>
          <w:ilvl w:val="1"/>
          <w:numId w:val="14"/>
        </w:numPr>
        <w:spacing w:after="0"/>
        <w:jc w:val="both"/>
        <w:rPr>
          <w:bCs/>
        </w:rPr>
      </w:pPr>
      <w:r>
        <w:rPr>
          <w:bCs/>
        </w:rPr>
        <w:t xml:space="preserve">Checkpoint to review objective at RAN#105. RAN WG work to not start before this </w:t>
      </w:r>
      <w:proofErr w:type="gramStart"/>
      <w:r>
        <w:rPr>
          <w:bCs/>
        </w:rPr>
        <w:t>checkpoint</w:t>
      </w:r>
      <w:proofErr w:type="gramEnd"/>
    </w:p>
    <w:p w14:paraId="6E5DBE82" w14:textId="1E6816F5" w:rsidR="00E250A8" w:rsidRPr="00EF0F32" w:rsidRDefault="00153462">
      <w:pPr>
        <w:pStyle w:val="1"/>
      </w:pPr>
      <w:r w:rsidRPr="00EF0F32">
        <w:t>Discussion</w:t>
      </w:r>
    </w:p>
    <w:p w14:paraId="3C015D5D" w14:textId="53E3B7AB" w:rsidR="00F86B13" w:rsidRDefault="003B3EB0" w:rsidP="003B3EB0">
      <w:r w:rsidRPr="003B3EB0">
        <w:t xml:space="preserve">In R18 we supported intra-CU inter-/intra-DU LTM. Subsequent LTM were also supported to avoid preparation and </w:t>
      </w:r>
      <w:proofErr w:type="spellStart"/>
      <w:r w:rsidRPr="003B3EB0">
        <w:t>RRCReconfiguration</w:t>
      </w:r>
      <w:proofErr w:type="spellEnd"/>
      <w:r w:rsidRPr="003B3EB0">
        <w:t xml:space="preserve"> at each cell switch. In R19, support for several scenarios including inter-CU case is objective, although inter-CU LTM with </w:t>
      </w:r>
      <w:proofErr w:type="spellStart"/>
      <w:proofErr w:type="gramStart"/>
      <w:r w:rsidRPr="003B3EB0">
        <w:t>non DC</w:t>
      </w:r>
      <w:proofErr w:type="spellEnd"/>
      <w:proofErr w:type="gramEnd"/>
      <w:r w:rsidRPr="003B3EB0">
        <w:t xml:space="preserve"> case is considered high priority. Other scenarios are expected to be supported by reusing the inter-CU LTM with </w:t>
      </w:r>
      <w:proofErr w:type="spellStart"/>
      <w:proofErr w:type="gramStart"/>
      <w:r w:rsidRPr="003B3EB0">
        <w:t>non DC</w:t>
      </w:r>
      <w:proofErr w:type="spellEnd"/>
      <w:proofErr w:type="gramEnd"/>
      <w:r w:rsidRPr="003B3EB0">
        <w:t xml:space="preserve"> mechanism. </w:t>
      </w:r>
      <w:proofErr w:type="gramStart"/>
      <w:r w:rsidR="00CD24B9">
        <w:t>And also</w:t>
      </w:r>
      <w:proofErr w:type="gramEnd"/>
      <w:r w:rsidR="00CD24B9">
        <w:t>, w</w:t>
      </w:r>
      <w:r w:rsidRPr="003B3EB0">
        <w:t xml:space="preserve">e believe that in order to maximize the benefits of LTM, we should support subsequent LTM as in R18, minimizing NW </w:t>
      </w:r>
      <w:proofErr w:type="spellStart"/>
      <w:r w:rsidRPr="003B3EB0">
        <w:t>signalings</w:t>
      </w:r>
      <w:proofErr w:type="spellEnd"/>
      <w:r w:rsidRPr="003B3EB0">
        <w:t xml:space="preserve"> in the preparation, signaling overhead and delay between the NW and the UE</w:t>
      </w:r>
      <w:r w:rsidR="005653AE">
        <w:t>.</w:t>
      </w:r>
    </w:p>
    <w:p w14:paraId="60C1157B" w14:textId="5A9F7D3D" w:rsidR="00F86B13" w:rsidRDefault="00F86B13" w:rsidP="00F86B13">
      <w:pPr>
        <w:pStyle w:val="ProposalandObservation"/>
      </w:pPr>
      <w:r w:rsidRPr="00AB5A81">
        <w:t xml:space="preserve">Proposal </w:t>
      </w:r>
      <w:r>
        <w:t>1</w:t>
      </w:r>
      <w:r w:rsidRPr="00AB5A81">
        <w:t>:</w:t>
      </w:r>
      <w:r>
        <w:tab/>
      </w:r>
      <w:r w:rsidR="003B3EB0" w:rsidRPr="003B3EB0">
        <w:t>As described in WID, RAN3 should focus on support of inter-CU LTM without DC case including subsequent cell switch.</w:t>
      </w:r>
    </w:p>
    <w:p w14:paraId="5EE37BD5" w14:textId="77777777" w:rsidR="003B3EB0" w:rsidRDefault="003B3EB0" w:rsidP="00D7201E"/>
    <w:p w14:paraId="7F548BCF" w14:textId="6187ACDD" w:rsidR="00F86B13" w:rsidRDefault="003B3EB0" w:rsidP="00D7201E">
      <w:r w:rsidRPr="003B3EB0">
        <w:t xml:space="preserve">For inter-CU LTM without DC case, basically the mechanism of intra-CU inter-DU LTM can be reused: the </w:t>
      </w:r>
      <w:proofErr w:type="spellStart"/>
      <w:r w:rsidRPr="003B3EB0">
        <w:t>RRCReconfiguration</w:t>
      </w:r>
      <w:proofErr w:type="spellEnd"/>
      <w:r w:rsidRPr="003B3EB0">
        <w:t xml:space="preserve"> configured to the UE is generated at the CU and the cell switch decision is made at the source DU. In R18, we realized the necessary coordination between CU, source DU and target/candidate DU(s) by introducing some F1 </w:t>
      </w:r>
      <w:proofErr w:type="spellStart"/>
      <w:r w:rsidRPr="003B3EB0">
        <w:t>signalings</w:t>
      </w:r>
      <w:proofErr w:type="spellEnd"/>
      <w:r w:rsidRPr="003B3EB0">
        <w:t xml:space="preserve">. Even in the inter-CU case, at least the coordination between the source and other DUs that was realized in those F1 </w:t>
      </w:r>
      <w:proofErr w:type="spellStart"/>
      <w:r w:rsidRPr="003B3EB0">
        <w:t>signalings</w:t>
      </w:r>
      <w:proofErr w:type="spellEnd"/>
      <w:r w:rsidRPr="003B3EB0">
        <w:t xml:space="preserve"> is necessary, and this </w:t>
      </w:r>
      <w:proofErr w:type="spellStart"/>
      <w:r w:rsidRPr="003B3EB0">
        <w:t>signaling</w:t>
      </w:r>
      <w:r w:rsidR="00E90A4F">
        <w:t>s</w:t>
      </w:r>
      <w:proofErr w:type="spellEnd"/>
      <w:r w:rsidRPr="003B3EB0">
        <w:t xml:space="preserve"> requires </w:t>
      </w:r>
      <w:proofErr w:type="spellStart"/>
      <w:r w:rsidRPr="003B3EB0">
        <w:t>Xn</w:t>
      </w:r>
      <w:proofErr w:type="spellEnd"/>
      <w:r w:rsidRPr="003B3EB0">
        <w:t xml:space="preserve"> enhancement. We believe that RAN3 work can be started for</w:t>
      </w:r>
      <w:r w:rsidR="00E90A4F">
        <w:t xml:space="preserve"> some of</w:t>
      </w:r>
      <w:r w:rsidRPr="003B3EB0">
        <w:t xml:space="preserve"> th</w:t>
      </w:r>
      <w:r w:rsidR="00E90A4F">
        <w:t>ese</w:t>
      </w:r>
      <w:r w:rsidRPr="003B3EB0">
        <w:t xml:space="preserve"> essential </w:t>
      </w:r>
      <w:proofErr w:type="spellStart"/>
      <w:r w:rsidRPr="003B3EB0">
        <w:t>signaling</w:t>
      </w:r>
      <w:r w:rsidR="00E90A4F">
        <w:t>s</w:t>
      </w:r>
      <w:proofErr w:type="spellEnd"/>
      <w:r w:rsidRPr="003B3EB0">
        <w:t xml:space="preserve"> without waiting for RAN2 discussion.</w:t>
      </w:r>
    </w:p>
    <w:p w14:paraId="5DF47400" w14:textId="5EF15188" w:rsidR="003B3EB0" w:rsidRPr="005653AE" w:rsidRDefault="003B3EB0" w:rsidP="003B3EB0">
      <w:pPr>
        <w:pStyle w:val="ProposalandObservation"/>
      </w:pPr>
      <w:r w:rsidRPr="00AB5A81">
        <w:lastRenderedPageBreak/>
        <w:t xml:space="preserve">Proposal </w:t>
      </w:r>
      <w:r>
        <w:t>2</w:t>
      </w:r>
      <w:r w:rsidRPr="00AB5A81">
        <w:t>:</w:t>
      </w:r>
      <w:r>
        <w:tab/>
      </w:r>
      <w:r w:rsidRPr="003B3EB0">
        <w:t xml:space="preserve">RAN3 should discuss to support </w:t>
      </w:r>
      <w:proofErr w:type="spellStart"/>
      <w:r w:rsidRPr="003B3EB0">
        <w:t>Xn</w:t>
      </w:r>
      <w:proofErr w:type="spellEnd"/>
      <w:r w:rsidRPr="003B3EB0">
        <w:t xml:space="preserve"> signaling for same purpose as F1 </w:t>
      </w:r>
      <w:proofErr w:type="spellStart"/>
      <w:r w:rsidRPr="003B3EB0">
        <w:t>signalings</w:t>
      </w:r>
      <w:proofErr w:type="spellEnd"/>
      <w:r w:rsidRPr="003B3EB0">
        <w:t xml:space="preserve"> we supported in Rel18 intra-CU LTM.</w:t>
      </w:r>
    </w:p>
    <w:p w14:paraId="7F90F6EC" w14:textId="77777777" w:rsidR="003B3EB0" w:rsidRDefault="003B3EB0" w:rsidP="00D7201E"/>
    <w:p w14:paraId="2E6B1AEB" w14:textId="5E5BB739" w:rsidR="003B3EB0" w:rsidRDefault="003B3EB0" w:rsidP="00D7201E">
      <w:r w:rsidRPr="003B3EB0">
        <w:t xml:space="preserve">The features we are aware of </w:t>
      </w:r>
      <w:proofErr w:type="gramStart"/>
      <w:r w:rsidRPr="003B3EB0">
        <w:t>at this time</w:t>
      </w:r>
      <w:proofErr w:type="gramEnd"/>
      <w:r w:rsidRPr="003B3EB0">
        <w:t xml:space="preserve"> that require enhancement of </w:t>
      </w:r>
      <w:proofErr w:type="spellStart"/>
      <w:r w:rsidRPr="003B3EB0">
        <w:t>Xn</w:t>
      </w:r>
      <w:proofErr w:type="spellEnd"/>
      <w:r w:rsidRPr="003B3EB0">
        <w:t xml:space="preserve"> signaling are following:</w:t>
      </w:r>
    </w:p>
    <w:p w14:paraId="00A078EF" w14:textId="3FAAA9DD" w:rsidR="003B3EB0" w:rsidRPr="003B3EB0" w:rsidRDefault="003B3EB0" w:rsidP="003B3EB0">
      <w:pPr>
        <w:pStyle w:val="af1"/>
        <w:numPr>
          <w:ilvl w:val="0"/>
          <w:numId w:val="15"/>
        </w:numPr>
        <w:ind w:leftChars="0"/>
        <w:rPr>
          <w:b/>
          <w:bCs/>
        </w:rPr>
      </w:pPr>
      <w:r w:rsidRPr="003B3EB0">
        <w:rPr>
          <w:b/>
          <w:bCs/>
        </w:rPr>
        <w:t xml:space="preserve">Request and response for LTM preparation from source </w:t>
      </w:r>
      <w:proofErr w:type="spellStart"/>
      <w:r w:rsidRPr="003B3EB0">
        <w:rPr>
          <w:b/>
          <w:bCs/>
        </w:rPr>
        <w:t>gNB</w:t>
      </w:r>
      <w:proofErr w:type="spellEnd"/>
      <w:r w:rsidRPr="003B3EB0">
        <w:rPr>
          <w:b/>
          <w:bCs/>
        </w:rPr>
        <w:t xml:space="preserve"> to target </w:t>
      </w:r>
      <w:proofErr w:type="spellStart"/>
      <w:r w:rsidRPr="003B3EB0">
        <w:rPr>
          <w:b/>
          <w:bCs/>
        </w:rPr>
        <w:t>gNB</w:t>
      </w:r>
      <w:proofErr w:type="spellEnd"/>
      <w:r w:rsidRPr="003B3EB0">
        <w:rPr>
          <w:b/>
          <w:bCs/>
        </w:rPr>
        <w:t xml:space="preserve"> for LTM preparation.</w:t>
      </w:r>
    </w:p>
    <w:p w14:paraId="3064518C" w14:textId="5CED2534" w:rsidR="003B3EB0" w:rsidRDefault="003B3EB0" w:rsidP="003B3EB0">
      <w:pPr>
        <w:pStyle w:val="af1"/>
        <w:ind w:leftChars="0" w:left="440"/>
      </w:pPr>
      <w:r w:rsidRPr="003B3EB0">
        <w:t xml:space="preserve">In intra-CU inter-DU LTM, we supported a procedure that the CU sends the necessary information to the source DU after completing LTM preparation with the candidate DUs. If similar signaling is performed in inter-CU LTM, there are basically two ways. One is that the target CU acts as a relay node and all requests to the candidate DUs (in other </w:t>
      </w:r>
      <w:proofErr w:type="spellStart"/>
      <w:r w:rsidRPr="003B3EB0">
        <w:t>gNBs</w:t>
      </w:r>
      <w:proofErr w:type="spellEnd"/>
      <w:r w:rsidRPr="003B3EB0">
        <w:t xml:space="preserve">) are sent by the source CU via </w:t>
      </w:r>
      <w:proofErr w:type="spellStart"/>
      <w:r w:rsidRPr="003B3EB0">
        <w:t>Xn</w:t>
      </w:r>
      <w:proofErr w:type="spellEnd"/>
      <w:r w:rsidRPr="003B3EB0">
        <w:t xml:space="preserve">. The other is that the target CU performs preparation procedure </w:t>
      </w:r>
      <w:proofErr w:type="gramStart"/>
      <w:r w:rsidRPr="003B3EB0">
        <w:t>similar to</w:t>
      </w:r>
      <w:proofErr w:type="gramEnd"/>
      <w:r w:rsidRPr="003B3EB0">
        <w:t xml:space="preserve"> intra-CU LTM preparation based on a request from the source CU. These options involve RAN2 impact (discussed </w:t>
      </w:r>
      <w:r w:rsidR="002854CC">
        <w:t>later</w:t>
      </w:r>
      <w:r w:rsidRPr="003B3EB0">
        <w:t>) and require coordination with RAN2.</w:t>
      </w:r>
    </w:p>
    <w:p w14:paraId="274C26CB" w14:textId="7C28AA65" w:rsidR="003B3EB0" w:rsidRPr="003B3EB0" w:rsidRDefault="003B3EB0" w:rsidP="003B3EB0">
      <w:pPr>
        <w:pStyle w:val="af1"/>
        <w:numPr>
          <w:ilvl w:val="0"/>
          <w:numId w:val="15"/>
        </w:numPr>
        <w:ind w:leftChars="0"/>
        <w:rPr>
          <w:b/>
          <w:bCs/>
        </w:rPr>
      </w:pPr>
      <w:r w:rsidRPr="003B3EB0">
        <w:rPr>
          <w:b/>
          <w:bCs/>
        </w:rPr>
        <w:t xml:space="preserve">TA information transfer from target DU (in different </w:t>
      </w:r>
      <w:proofErr w:type="spellStart"/>
      <w:r w:rsidRPr="003B3EB0">
        <w:rPr>
          <w:b/>
          <w:bCs/>
        </w:rPr>
        <w:t>gNB</w:t>
      </w:r>
      <w:proofErr w:type="spellEnd"/>
      <w:r w:rsidRPr="003B3EB0">
        <w:rPr>
          <w:b/>
          <w:bCs/>
        </w:rPr>
        <w:t xml:space="preserve"> from source) to source DU for early UL sync.</w:t>
      </w:r>
    </w:p>
    <w:p w14:paraId="5ED18FB6" w14:textId="42D3D6A4" w:rsidR="003B3EB0" w:rsidRDefault="003B3EB0" w:rsidP="003B3EB0">
      <w:pPr>
        <w:pStyle w:val="af1"/>
        <w:ind w:leftChars="0" w:left="440"/>
      </w:pPr>
      <w:r w:rsidRPr="003B3EB0">
        <w:t xml:space="preserve">If early UL sync is supported in the inter-CU case, after the UE sends a RACH preamble to the target cell, the target DU needs to calculate the TA value and notify the source DU to send it to the UE in the cell switch command. In this case, </w:t>
      </w:r>
      <w:proofErr w:type="gramStart"/>
      <w:r w:rsidRPr="003B3EB0">
        <w:t>it is clear that this</w:t>
      </w:r>
      <w:proofErr w:type="gramEnd"/>
      <w:r w:rsidRPr="003B3EB0">
        <w:t xml:space="preserve"> signaling involves the </w:t>
      </w:r>
      <w:proofErr w:type="spellStart"/>
      <w:r w:rsidRPr="003B3EB0">
        <w:t>Xn</w:t>
      </w:r>
      <w:proofErr w:type="spellEnd"/>
      <w:r w:rsidRPr="003B3EB0">
        <w:t xml:space="preserve"> interface, and since there seems to be no RAN2 impact, RAN3 can discuss this mechanism.</w:t>
      </w:r>
    </w:p>
    <w:p w14:paraId="7F3A8682" w14:textId="2F78F58B" w:rsidR="003B3EB0" w:rsidRPr="003B3EB0" w:rsidRDefault="003B3EB0" w:rsidP="003B3EB0">
      <w:pPr>
        <w:pStyle w:val="af1"/>
        <w:numPr>
          <w:ilvl w:val="0"/>
          <w:numId w:val="15"/>
        </w:numPr>
        <w:ind w:leftChars="0"/>
        <w:rPr>
          <w:b/>
          <w:bCs/>
        </w:rPr>
      </w:pPr>
      <w:r w:rsidRPr="003B3EB0">
        <w:rPr>
          <w:b/>
          <w:bCs/>
        </w:rPr>
        <w:t xml:space="preserve">Cell Switch Notification from source DU to target DU (in different </w:t>
      </w:r>
      <w:proofErr w:type="spellStart"/>
      <w:r w:rsidRPr="003B3EB0">
        <w:rPr>
          <w:b/>
          <w:bCs/>
        </w:rPr>
        <w:t>gNB</w:t>
      </w:r>
      <w:proofErr w:type="spellEnd"/>
      <w:r w:rsidRPr="003B3EB0">
        <w:rPr>
          <w:b/>
          <w:bCs/>
        </w:rPr>
        <w:t xml:space="preserve"> from source) for LTM execution.</w:t>
      </w:r>
    </w:p>
    <w:p w14:paraId="0B432FEB" w14:textId="051642B8" w:rsidR="003B3EB0" w:rsidRDefault="003B3EB0" w:rsidP="003B3EB0">
      <w:pPr>
        <w:pStyle w:val="af1"/>
        <w:ind w:leftChars="0" w:left="440"/>
      </w:pPr>
      <w:r w:rsidRPr="003B3EB0">
        <w:t xml:space="preserve">Cell Switch Notification is supported in F1 for intra-CU LTM cell switch execution </w:t>
      </w:r>
      <w:proofErr w:type="gramStart"/>
      <w:r w:rsidRPr="003B3EB0">
        <w:t>in order for</w:t>
      </w:r>
      <w:proofErr w:type="gramEnd"/>
      <w:r w:rsidRPr="003B3EB0">
        <w:t xml:space="preserve"> the source DU to notify the CU and target DU of the LTM cell switch trigger. We believe that similar signaling is needed in the inter-CU case as well. We have discussed two approaches in R18: either the cell switch command is sent after coordination between the source and target DU, or it is sent without coordination and then notified in a class 2 message. In inter-CU case, if we go back to this discussion and support a procedure that the cell switch command is sent after coordination, over </w:t>
      </w:r>
      <w:proofErr w:type="spellStart"/>
      <w:r w:rsidRPr="003B3EB0">
        <w:t>Xn</w:t>
      </w:r>
      <w:proofErr w:type="spellEnd"/>
      <w:r w:rsidRPr="003B3EB0">
        <w:t xml:space="preserve"> coordination could lead significant delay. </w:t>
      </w:r>
      <w:proofErr w:type="gramStart"/>
      <w:r w:rsidRPr="003B3EB0">
        <w:t>As long as</w:t>
      </w:r>
      <w:proofErr w:type="gramEnd"/>
      <w:r w:rsidRPr="003B3EB0">
        <w:t xml:space="preserve"> coordination right before the cell switch command is not necessary, the same mechanism as in the intra-CU case should be supported at the </w:t>
      </w:r>
      <w:proofErr w:type="spellStart"/>
      <w:r w:rsidRPr="003B3EB0">
        <w:t>Xn</w:t>
      </w:r>
      <w:proofErr w:type="spellEnd"/>
      <w:r w:rsidRPr="003B3EB0">
        <w:t xml:space="preserve"> interface in the inter-CU case (i.e., Cell Switch Notification).</w:t>
      </w:r>
    </w:p>
    <w:p w14:paraId="00082572" w14:textId="6E160F19" w:rsidR="003B3EB0" w:rsidRDefault="003B3EB0" w:rsidP="003B3EB0">
      <w:pPr>
        <w:pStyle w:val="ProposalandObservation"/>
      </w:pPr>
      <w:r w:rsidRPr="00AB5A81">
        <w:t xml:space="preserve">Proposal </w:t>
      </w:r>
      <w:r>
        <w:t>3</w:t>
      </w:r>
      <w:r w:rsidRPr="00AB5A81">
        <w:t>:</w:t>
      </w:r>
      <w:r>
        <w:tab/>
      </w:r>
      <w:r w:rsidRPr="003B3EB0">
        <w:t xml:space="preserve">At least, RAN3 should support </w:t>
      </w:r>
      <w:proofErr w:type="spellStart"/>
      <w:r w:rsidRPr="003B3EB0">
        <w:t>signalings</w:t>
      </w:r>
      <w:proofErr w:type="spellEnd"/>
      <w:r w:rsidRPr="003B3EB0">
        <w:t xml:space="preserve"> for following purposes.</w:t>
      </w:r>
    </w:p>
    <w:p w14:paraId="539127E8" w14:textId="739226A9" w:rsidR="003B3EB0" w:rsidRDefault="003B3EB0" w:rsidP="003B3EB0">
      <w:pPr>
        <w:pStyle w:val="ProposalandObservation"/>
        <w:numPr>
          <w:ilvl w:val="0"/>
          <w:numId w:val="16"/>
        </w:numPr>
        <w:ind w:left="1843" w:firstLineChars="0" w:hanging="284"/>
      </w:pPr>
      <w:r w:rsidRPr="003B3EB0">
        <w:t xml:space="preserve">Request and response for LTM preparation from source </w:t>
      </w:r>
      <w:proofErr w:type="spellStart"/>
      <w:r w:rsidRPr="003B3EB0">
        <w:t>gNB</w:t>
      </w:r>
      <w:proofErr w:type="spellEnd"/>
      <w:r w:rsidRPr="003B3EB0">
        <w:t xml:space="preserve"> to target </w:t>
      </w:r>
      <w:proofErr w:type="spellStart"/>
      <w:r w:rsidRPr="003B3EB0">
        <w:t>gNB</w:t>
      </w:r>
      <w:proofErr w:type="spellEnd"/>
      <w:r w:rsidRPr="003B3EB0">
        <w:t xml:space="preserve"> for LTM preparation.</w:t>
      </w:r>
    </w:p>
    <w:p w14:paraId="02B4D08B" w14:textId="6D043A41" w:rsidR="003B3EB0" w:rsidRDefault="003B3EB0" w:rsidP="003B3EB0">
      <w:pPr>
        <w:pStyle w:val="ProposalandObservation"/>
        <w:numPr>
          <w:ilvl w:val="0"/>
          <w:numId w:val="16"/>
        </w:numPr>
        <w:ind w:left="1843" w:firstLineChars="0" w:hanging="284"/>
      </w:pPr>
      <w:r w:rsidRPr="003B3EB0">
        <w:t xml:space="preserve">TA information transfer from target DU (in different </w:t>
      </w:r>
      <w:proofErr w:type="spellStart"/>
      <w:r w:rsidRPr="003B3EB0">
        <w:t>gNB</w:t>
      </w:r>
      <w:proofErr w:type="spellEnd"/>
      <w:r w:rsidRPr="003B3EB0">
        <w:t xml:space="preserve"> from source) to source DU for early UL sync.</w:t>
      </w:r>
    </w:p>
    <w:p w14:paraId="6DB11CC4" w14:textId="34DAA3B5" w:rsidR="003B3EB0" w:rsidRDefault="003B3EB0" w:rsidP="003B3EB0">
      <w:pPr>
        <w:pStyle w:val="ProposalandObservation"/>
        <w:numPr>
          <w:ilvl w:val="0"/>
          <w:numId w:val="16"/>
        </w:numPr>
        <w:ind w:left="1843" w:firstLineChars="0" w:hanging="284"/>
      </w:pPr>
      <w:r w:rsidRPr="003B3EB0">
        <w:t xml:space="preserve">Cell Switch Notification from source DU to target DU (in different </w:t>
      </w:r>
      <w:proofErr w:type="spellStart"/>
      <w:r w:rsidRPr="003B3EB0">
        <w:t>gNB</w:t>
      </w:r>
      <w:proofErr w:type="spellEnd"/>
      <w:r w:rsidRPr="003B3EB0">
        <w:t xml:space="preserve"> from source) for LTM execution</w:t>
      </w:r>
      <w:r>
        <w:t>.</w:t>
      </w:r>
    </w:p>
    <w:p w14:paraId="57A252C6" w14:textId="77777777" w:rsidR="003B3EB0" w:rsidRDefault="003B3EB0" w:rsidP="003B3EB0"/>
    <w:p w14:paraId="46B369C0" w14:textId="77777777" w:rsidR="003B3EB0" w:rsidRDefault="003B3EB0" w:rsidP="003B3EB0">
      <w:r>
        <w:t>On the other hand, one of the major differences between the inter-CU case and the intra-CU case is that the inter-CU case involves multiple CUs: in the intra-CU case, it is clear which node should decide/generate which configuration according to the hierarchy of CU and DU, but in the inter-CU case, there are several possible options as to which CU should decide/generate which configuration. These options may affect the RRC configuration structure, inter-node RRC messages, and general procedures involving RAN2 impact. Also, since RAN2 is the leading WG in this WI, so RAN3 should coordinate with RAN2 discussions on this aspect.</w:t>
      </w:r>
    </w:p>
    <w:p w14:paraId="5100E4E9" w14:textId="6BECCF00" w:rsidR="003B3EB0" w:rsidRDefault="003B3EB0" w:rsidP="003B3EB0">
      <w:r>
        <w:t xml:space="preserve">From the RAN3 perspective, we need to discuss at least the following configurations, which is decided by the source </w:t>
      </w:r>
      <w:proofErr w:type="spellStart"/>
      <w:r>
        <w:t>gNB</w:t>
      </w:r>
      <w:proofErr w:type="spellEnd"/>
      <w:r>
        <w:t xml:space="preserve"> or target </w:t>
      </w:r>
      <w:proofErr w:type="spellStart"/>
      <w:r>
        <w:t>gNB</w:t>
      </w:r>
      <w:proofErr w:type="spellEnd"/>
      <w:r>
        <w:t>, and what kind of signaling is necessary.</w:t>
      </w:r>
    </w:p>
    <w:p w14:paraId="08E4FC0A" w14:textId="0E3AA8FD" w:rsidR="003B3EB0" w:rsidRDefault="003B3EB0" w:rsidP="003B3EB0">
      <w:pPr>
        <w:pStyle w:val="af1"/>
        <w:numPr>
          <w:ilvl w:val="0"/>
          <w:numId w:val="17"/>
        </w:numPr>
        <w:ind w:leftChars="0"/>
      </w:pPr>
      <w:r w:rsidRPr="003B3EB0">
        <w:t>Target candidate cell</w:t>
      </w:r>
    </w:p>
    <w:p w14:paraId="53A5C879" w14:textId="6CD64212" w:rsidR="003B3EB0" w:rsidRDefault="003B3EB0" w:rsidP="003B3EB0">
      <w:pPr>
        <w:pStyle w:val="af1"/>
        <w:numPr>
          <w:ilvl w:val="0"/>
          <w:numId w:val="17"/>
        </w:numPr>
        <w:ind w:leftChars="0"/>
      </w:pPr>
      <w:r w:rsidRPr="003B3EB0">
        <w:lastRenderedPageBreak/>
        <w:t>LTM Configuration ID allocation</w:t>
      </w:r>
      <w:r>
        <w:t xml:space="preserve"> </w:t>
      </w:r>
    </w:p>
    <w:p w14:paraId="1A08B6AE" w14:textId="360CF5A6" w:rsidR="003B3EB0" w:rsidRDefault="003B3EB0" w:rsidP="003B3EB0">
      <w:pPr>
        <w:pStyle w:val="af1"/>
        <w:numPr>
          <w:ilvl w:val="0"/>
          <w:numId w:val="17"/>
        </w:numPr>
        <w:ind w:leftChars="0"/>
      </w:pPr>
      <w:r w:rsidRPr="003B3EB0">
        <w:t xml:space="preserve">CSI resource configuration (including beams and cells in other </w:t>
      </w:r>
      <w:proofErr w:type="spellStart"/>
      <w:r w:rsidRPr="003B3EB0">
        <w:t>gNBs</w:t>
      </w:r>
      <w:proofErr w:type="spellEnd"/>
      <w:r w:rsidRPr="003B3EB0">
        <w:t>)</w:t>
      </w:r>
    </w:p>
    <w:p w14:paraId="5B54FA31" w14:textId="17B9076A" w:rsidR="003B3EB0" w:rsidRDefault="003B3EB0" w:rsidP="003B3EB0">
      <w:pPr>
        <w:pStyle w:val="af1"/>
        <w:numPr>
          <w:ilvl w:val="0"/>
          <w:numId w:val="17"/>
        </w:numPr>
        <w:ind w:leftChars="0"/>
      </w:pPr>
      <w:r w:rsidRPr="003B3EB0">
        <w:t>Request for PRACH resource for early UL sync</w:t>
      </w:r>
    </w:p>
    <w:p w14:paraId="660F007E" w14:textId="3E43EBC6" w:rsidR="003B3EB0" w:rsidRDefault="003B3EB0" w:rsidP="003B3EB0">
      <w:pPr>
        <w:pStyle w:val="af1"/>
        <w:numPr>
          <w:ilvl w:val="0"/>
          <w:numId w:val="17"/>
        </w:numPr>
        <w:ind w:leftChars="0"/>
      </w:pPr>
      <w:r w:rsidRPr="003B3EB0">
        <w:t>Reference configuration</w:t>
      </w:r>
    </w:p>
    <w:p w14:paraId="349AFCA3" w14:textId="39815F04" w:rsidR="003B3EB0" w:rsidRDefault="003B3EB0" w:rsidP="003B3EB0">
      <w:pPr>
        <w:pStyle w:val="ProposalandObservation"/>
      </w:pPr>
      <w:r w:rsidRPr="00AB5A81">
        <w:t xml:space="preserve">Proposal </w:t>
      </w:r>
      <w:r>
        <w:t>4</w:t>
      </w:r>
      <w:r w:rsidRPr="00AB5A81">
        <w:t>:</w:t>
      </w:r>
      <w:r>
        <w:tab/>
      </w:r>
      <w:r w:rsidRPr="003B3EB0">
        <w:t>In LTM preparation, RAN3 should acknowledge the issue which node decides/generates following configurations:</w:t>
      </w:r>
    </w:p>
    <w:p w14:paraId="38DAB948" w14:textId="541E7DF5" w:rsidR="003B3EB0" w:rsidRDefault="003B3EB0" w:rsidP="003B3EB0">
      <w:pPr>
        <w:pStyle w:val="ProposalandObservation"/>
        <w:numPr>
          <w:ilvl w:val="0"/>
          <w:numId w:val="16"/>
        </w:numPr>
        <w:ind w:left="1843" w:firstLineChars="0" w:hanging="284"/>
      </w:pPr>
      <w:r w:rsidRPr="003B3EB0">
        <w:t>Target candidate cell</w:t>
      </w:r>
    </w:p>
    <w:p w14:paraId="3A02BE3F" w14:textId="048D9644" w:rsidR="003B3EB0" w:rsidRDefault="003B3EB0" w:rsidP="003B3EB0">
      <w:pPr>
        <w:pStyle w:val="ProposalandObservation"/>
        <w:numPr>
          <w:ilvl w:val="0"/>
          <w:numId w:val="16"/>
        </w:numPr>
        <w:ind w:left="1843" w:firstLineChars="0" w:hanging="284"/>
      </w:pPr>
      <w:r w:rsidRPr="003B3EB0">
        <w:t>LTM Configuration ID allocation</w:t>
      </w:r>
    </w:p>
    <w:p w14:paraId="16494E7B" w14:textId="5028B57E" w:rsidR="003B3EB0" w:rsidRDefault="003B3EB0" w:rsidP="003B3EB0">
      <w:pPr>
        <w:pStyle w:val="ProposalandObservation"/>
        <w:numPr>
          <w:ilvl w:val="0"/>
          <w:numId w:val="16"/>
        </w:numPr>
        <w:ind w:left="1843" w:firstLineChars="0" w:hanging="284"/>
      </w:pPr>
      <w:r w:rsidRPr="003B3EB0">
        <w:t xml:space="preserve">CSI resource configuration (including beams and cells in other </w:t>
      </w:r>
      <w:proofErr w:type="spellStart"/>
      <w:r w:rsidRPr="003B3EB0">
        <w:t>gNBs</w:t>
      </w:r>
      <w:proofErr w:type="spellEnd"/>
      <w:r w:rsidRPr="003B3EB0">
        <w:t>)</w:t>
      </w:r>
    </w:p>
    <w:p w14:paraId="3469002E" w14:textId="620F59F9" w:rsidR="003B3EB0" w:rsidRDefault="003B3EB0" w:rsidP="003B3EB0">
      <w:pPr>
        <w:pStyle w:val="ProposalandObservation"/>
        <w:numPr>
          <w:ilvl w:val="0"/>
          <w:numId w:val="16"/>
        </w:numPr>
        <w:ind w:left="1843" w:firstLineChars="0" w:hanging="284"/>
      </w:pPr>
      <w:r w:rsidRPr="003B3EB0">
        <w:t>Request for PRACH resource for early UL sync</w:t>
      </w:r>
    </w:p>
    <w:p w14:paraId="7F061412" w14:textId="25CC5008" w:rsidR="003B3EB0" w:rsidRPr="003B3EB0" w:rsidRDefault="003B3EB0" w:rsidP="003B3EB0">
      <w:pPr>
        <w:pStyle w:val="ProposalandObservation"/>
        <w:numPr>
          <w:ilvl w:val="0"/>
          <w:numId w:val="16"/>
        </w:numPr>
        <w:ind w:left="1843" w:firstLineChars="0" w:hanging="284"/>
      </w:pPr>
      <w:r w:rsidRPr="003B3EB0">
        <w:t>Reference configuration</w:t>
      </w:r>
    </w:p>
    <w:p w14:paraId="4D40BF58" w14:textId="6D875F89" w:rsidR="00E250A8" w:rsidRPr="008D2440" w:rsidRDefault="00FD4706">
      <w:pPr>
        <w:pStyle w:val="1"/>
      </w:pPr>
      <w:r w:rsidRPr="008D2440">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51D3F520" w14:textId="77777777" w:rsidR="009E52C3" w:rsidRDefault="009E52C3" w:rsidP="009E52C3">
      <w:pPr>
        <w:pStyle w:val="ProposalandObservation"/>
      </w:pPr>
      <w:r w:rsidRPr="00AB5A81">
        <w:t xml:space="preserve">Proposal </w:t>
      </w:r>
      <w:r>
        <w:t>1</w:t>
      </w:r>
      <w:r w:rsidRPr="00AB5A81">
        <w:t>:</w:t>
      </w:r>
      <w:r>
        <w:tab/>
      </w:r>
      <w:r w:rsidRPr="003B3EB0">
        <w:t>As described in WID, RAN3 should focus on support of inter-CU LTM without DC case including subsequent cell switch.</w:t>
      </w:r>
    </w:p>
    <w:p w14:paraId="33A8C625" w14:textId="77777777" w:rsidR="009E52C3" w:rsidRPr="005653AE" w:rsidRDefault="009E52C3" w:rsidP="009E52C3">
      <w:pPr>
        <w:pStyle w:val="ProposalandObservation"/>
      </w:pPr>
      <w:r w:rsidRPr="00AB5A81">
        <w:t xml:space="preserve">Proposal </w:t>
      </w:r>
      <w:r>
        <w:t>2</w:t>
      </w:r>
      <w:r w:rsidRPr="00AB5A81">
        <w:t>:</w:t>
      </w:r>
      <w:r>
        <w:tab/>
      </w:r>
      <w:r w:rsidRPr="003B3EB0">
        <w:t xml:space="preserve">RAN3 should discuss to support </w:t>
      </w:r>
      <w:proofErr w:type="spellStart"/>
      <w:r w:rsidRPr="003B3EB0">
        <w:t>Xn</w:t>
      </w:r>
      <w:proofErr w:type="spellEnd"/>
      <w:r w:rsidRPr="003B3EB0">
        <w:t xml:space="preserve"> signaling for same purpose as F1 </w:t>
      </w:r>
      <w:proofErr w:type="spellStart"/>
      <w:r w:rsidRPr="003B3EB0">
        <w:t>signalings</w:t>
      </w:r>
      <w:proofErr w:type="spellEnd"/>
      <w:r w:rsidRPr="003B3EB0">
        <w:t xml:space="preserve"> we supported in Rel18 intra-CU LTM.</w:t>
      </w:r>
    </w:p>
    <w:p w14:paraId="420FF768" w14:textId="77777777" w:rsidR="009E52C3" w:rsidRDefault="009E52C3" w:rsidP="009E52C3">
      <w:pPr>
        <w:pStyle w:val="ProposalandObservation"/>
      </w:pPr>
      <w:r w:rsidRPr="00AB5A81">
        <w:t xml:space="preserve">Proposal </w:t>
      </w:r>
      <w:r>
        <w:t>3</w:t>
      </w:r>
      <w:r w:rsidRPr="00AB5A81">
        <w:t>:</w:t>
      </w:r>
      <w:r>
        <w:tab/>
      </w:r>
      <w:r w:rsidRPr="003B3EB0">
        <w:t xml:space="preserve">At least, RAN3 should support </w:t>
      </w:r>
      <w:proofErr w:type="spellStart"/>
      <w:r w:rsidRPr="003B3EB0">
        <w:t>signalings</w:t>
      </w:r>
      <w:proofErr w:type="spellEnd"/>
      <w:r w:rsidRPr="003B3EB0">
        <w:t xml:space="preserve"> for following purposes.</w:t>
      </w:r>
    </w:p>
    <w:p w14:paraId="79933063" w14:textId="77777777" w:rsidR="009E52C3" w:rsidRDefault="009E52C3" w:rsidP="009E52C3">
      <w:pPr>
        <w:pStyle w:val="ProposalandObservation"/>
        <w:numPr>
          <w:ilvl w:val="0"/>
          <w:numId w:val="16"/>
        </w:numPr>
        <w:ind w:left="1843" w:firstLineChars="0" w:hanging="284"/>
      </w:pPr>
      <w:r w:rsidRPr="003B3EB0">
        <w:t xml:space="preserve">Request and response for LTM preparation from source </w:t>
      </w:r>
      <w:proofErr w:type="spellStart"/>
      <w:r w:rsidRPr="003B3EB0">
        <w:t>gNB</w:t>
      </w:r>
      <w:proofErr w:type="spellEnd"/>
      <w:r w:rsidRPr="003B3EB0">
        <w:t xml:space="preserve"> to target </w:t>
      </w:r>
      <w:proofErr w:type="spellStart"/>
      <w:r w:rsidRPr="003B3EB0">
        <w:t>gNB</w:t>
      </w:r>
      <w:proofErr w:type="spellEnd"/>
      <w:r w:rsidRPr="003B3EB0">
        <w:t xml:space="preserve"> for LTM preparation.</w:t>
      </w:r>
    </w:p>
    <w:p w14:paraId="1EB43D7A" w14:textId="77777777" w:rsidR="009E52C3" w:rsidRDefault="009E52C3" w:rsidP="009E52C3">
      <w:pPr>
        <w:pStyle w:val="ProposalandObservation"/>
        <w:numPr>
          <w:ilvl w:val="0"/>
          <w:numId w:val="16"/>
        </w:numPr>
        <w:ind w:left="1843" w:firstLineChars="0" w:hanging="284"/>
      </w:pPr>
      <w:r w:rsidRPr="003B3EB0">
        <w:t xml:space="preserve">TA information transfer from target DU (in different </w:t>
      </w:r>
      <w:proofErr w:type="spellStart"/>
      <w:r w:rsidRPr="003B3EB0">
        <w:t>gNB</w:t>
      </w:r>
      <w:proofErr w:type="spellEnd"/>
      <w:r w:rsidRPr="003B3EB0">
        <w:t xml:space="preserve"> from source) to source DU for early UL sync.</w:t>
      </w:r>
    </w:p>
    <w:p w14:paraId="03A74060" w14:textId="77777777" w:rsidR="009E52C3" w:rsidRDefault="009E52C3" w:rsidP="009E52C3">
      <w:pPr>
        <w:pStyle w:val="ProposalandObservation"/>
        <w:numPr>
          <w:ilvl w:val="0"/>
          <w:numId w:val="16"/>
        </w:numPr>
        <w:ind w:left="1843" w:firstLineChars="0" w:hanging="284"/>
      </w:pPr>
      <w:r w:rsidRPr="003B3EB0">
        <w:t xml:space="preserve">Cell Switch Notification from source DU to target DU (in different </w:t>
      </w:r>
      <w:proofErr w:type="spellStart"/>
      <w:r w:rsidRPr="003B3EB0">
        <w:t>gNB</w:t>
      </w:r>
      <w:proofErr w:type="spellEnd"/>
      <w:r w:rsidRPr="003B3EB0">
        <w:t xml:space="preserve"> from source) for LTM execution</w:t>
      </w:r>
      <w:r>
        <w:t>.</w:t>
      </w:r>
    </w:p>
    <w:p w14:paraId="3389D0D9" w14:textId="77777777" w:rsidR="009E52C3" w:rsidRDefault="009E52C3" w:rsidP="009E52C3">
      <w:pPr>
        <w:pStyle w:val="ProposalandObservation"/>
      </w:pPr>
      <w:r w:rsidRPr="00AB5A81">
        <w:t xml:space="preserve">Proposal </w:t>
      </w:r>
      <w:r>
        <w:t>4</w:t>
      </w:r>
      <w:r w:rsidRPr="00AB5A81">
        <w:t>:</w:t>
      </w:r>
      <w:r>
        <w:tab/>
      </w:r>
      <w:r w:rsidRPr="003B3EB0">
        <w:t>In LTM preparation, RAN3 should acknowledge the issue which node decides/generates following configurations:</w:t>
      </w:r>
    </w:p>
    <w:p w14:paraId="491DD6B2" w14:textId="77777777" w:rsidR="009E52C3" w:rsidRDefault="009E52C3" w:rsidP="009E52C3">
      <w:pPr>
        <w:pStyle w:val="ProposalandObservation"/>
        <w:numPr>
          <w:ilvl w:val="0"/>
          <w:numId w:val="16"/>
        </w:numPr>
        <w:ind w:left="1843" w:firstLineChars="0" w:hanging="284"/>
      </w:pPr>
      <w:r w:rsidRPr="003B3EB0">
        <w:t>Target candidate cell</w:t>
      </w:r>
    </w:p>
    <w:p w14:paraId="18C2378B" w14:textId="77777777" w:rsidR="009E52C3" w:rsidRDefault="009E52C3" w:rsidP="009E52C3">
      <w:pPr>
        <w:pStyle w:val="ProposalandObservation"/>
        <w:numPr>
          <w:ilvl w:val="0"/>
          <w:numId w:val="16"/>
        </w:numPr>
        <w:ind w:left="1843" w:firstLineChars="0" w:hanging="284"/>
      </w:pPr>
      <w:r w:rsidRPr="003B3EB0">
        <w:t>LTM Configuration ID allocation</w:t>
      </w:r>
    </w:p>
    <w:p w14:paraId="6DD990E8" w14:textId="77777777" w:rsidR="009E52C3" w:rsidRDefault="009E52C3" w:rsidP="009E52C3">
      <w:pPr>
        <w:pStyle w:val="ProposalandObservation"/>
        <w:numPr>
          <w:ilvl w:val="0"/>
          <w:numId w:val="16"/>
        </w:numPr>
        <w:ind w:left="1843" w:firstLineChars="0" w:hanging="284"/>
      </w:pPr>
      <w:r w:rsidRPr="003B3EB0">
        <w:t xml:space="preserve">CSI resource configuration (including beams and cells in other </w:t>
      </w:r>
      <w:proofErr w:type="spellStart"/>
      <w:r w:rsidRPr="003B3EB0">
        <w:t>gNBs</w:t>
      </w:r>
      <w:proofErr w:type="spellEnd"/>
      <w:r w:rsidRPr="003B3EB0">
        <w:t>)</w:t>
      </w:r>
    </w:p>
    <w:p w14:paraId="4E990413" w14:textId="77777777" w:rsidR="009E52C3" w:rsidRDefault="009E52C3" w:rsidP="009E52C3">
      <w:pPr>
        <w:pStyle w:val="ProposalandObservation"/>
        <w:numPr>
          <w:ilvl w:val="0"/>
          <w:numId w:val="16"/>
        </w:numPr>
        <w:ind w:left="1843" w:firstLineChars="0" w:hanging="284"/>
      </w:pPr>
      <w:r w:rsidRPr="003B3EB0">
        <w:t>Request for PRACH resource for early UL sync</w:t>
      </w:r>
    </w:p>
    <w:p w14:paraId="1E1B72C0" w14:textId="18BECC1A" w:rsidR="00EB7847" w:rsidRPr="009E52C3" w:rsidRDefault="009E52C3" w:rsidP="009E52C3">
      <w:pPr>
        <w:pStyle w:val="ProposalandObservation"/>
        <w:numPr>
          <w:ilvl w:val="0"/>
          <w:numId w:val="16"/>
        </w:numPr>
        <w:ind w:left="1843" w:firstLineChars="0" w:hanging="284"/>
      </w:pPr>
      <w:r w:rsidRPr="003B3EB0">
        <w:t>Reference configuration</w:t>
      </w:r>
    </w:p>
    <w:sectPr w:rsidR="00EB7847" w:rsidRPr="009E52C3"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64AE3" w14:textId="77777777" w:rsidR="00F34211" w:rsidRDefault="00F34211" w:rsidP="00277AAD">
      <w:pPr>
        <w:spacing w:after="0"/>
      </w:pPr>
      <w:r>
        <w:separator/>
      </w:r>
    </w:p>
  </w:endnote>
  <w:endnote w:type="continuationSeparator" w:id="0">
    <w:p w14:paraId="72FA7B43" w14:textId="77777777" w:rsidR="00F34211" w:rsidRDefault="00F34211" w:rsidP="00277AAD">
      <w:pPr>
        <w:spacing w:after="0"/>
      </w:pPr>
      <w:r>
        <w:continuationSeparator/>
      </w:r>
    </w:p>
  </w:endnote>
  <w:endnote w:type="continuationNotice" w:id="1">
    <w:p w14:paraId="56B7F858" w14:textId="77777777" w:rsidR="00F34211" w:rsidRDefault="00F342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AF559" w14:textId="77777777" w:rsidR="00F34211" w:rsidRDefault="00F34211" w:rsidP="00277AAD">
      <w:pPr>
        <w:spacing w:after="0"/>
      </w:pPr>
      <w:r>
        <w:separator/>
      </w:r>
    </w:p>
  </w:footnote>
  <w:footnote w:type="continuationSeparator" w:id="0">
    <w:p w14:paraId="38B78A93" w14:textId="77777777" w:rsidR="00F34211" w:rsidRDefault="00F34211" w:rsidP="00277AAD">
      <w:pPr>
        <w:spacing w:after="0"/>
      </w:pPr>
      <w:r>
        <w:continuationSeparator/>
      </w:r>
    </w:p>
  </w:footnote>
  <w:footnote w:type="continuationNotice" w:id="1">
    <w:p w14:paraId="2073523C" w14:textId="77777777" w:rsidR="00F34211" w:rsidRDefault="00F342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0" w15:restartNumberingAfterBreak="0">
    <w:nsid w:val="5C087845"/>
    <w:multiLevelType w:val="hybridMultilevel"/>
    <w:tmpl w:val="6A4EA000"/>
    <w:lvl w:ilvl="0" w:tplc="BFC20008">
      <w:start w:val="8"/>
      <w:numFmt w:val="bullet"/>
      <w:lvlText w:val="-"/>
      <w:lvlJc w:val="left"/>
      <w:pPr>
        <w:ind w:left="1999" w:hanging="440"/>
      </w:pPr>
      <w:rPr>
        <w:rFonts w:ascii="Times New Roman" w:eastAsia="SimSun" w:hAnsi="Times New Roman" w:cs="Times New Roman" w:hint="default"/>
        <w:i w:val="0"/>
      </w:rPr>
    </w:lvl>
    <w:lvl w:ilvl="1" w:tplc="0409000B" w:tentative="1">
      <w:start w:val="1"/>
      <w:numFmt w:val="bullet"/>
      <w:lvlText w:val=""/>
      <w:lvlJc w:val="left"/>
      <w:pPr>
        <w:ind w:left="2439" w:hanging="440"/>
      </w:pPr>
      <w:rPr>
        <w:rFonts w:ascii="Wingdings" w:hAnsi="Wingdings" w:hint="default"/>
      </w:rPr>
    </w:lvl>
    <w:lvl w:ilvl="2" w:tplc="0409000D" w:tentative="1">
      <w:start w:val="1"/>
      <w:numFmt w:val="bullet"/>
      <w:lvlText w:val=""/>
      <w:lvlJc w:val="left"/>
      <w:pPr>
        <w:ind w:left="2879" w:hanging="440"/>
      </w:pPr>
      <w:rPr>
        <w:rFonts w:ascii="Wingdings" w:hAnsi="Wingdings" w:hint="default"/>
      </w:rPr>
    </w:lvl>
    <w:lvl w:ilvl="3" w:tplc="04090001" w:tentative="1">
      <w:start w:val="1"/>
      <w:numFmt w:val="bullet"/>
      <w:lvlText w:val=""/>
      <w:lvlJc w:val="left"/>
      <w:pPr>
        <w:ind w:left="3319" w:hanging="440"/>
      </w:pPr>
      <w:rPr>
        <w:rFonts w:ascii="Wingdings" w:hAnsi="Wingdings" w:hint="default"/>
      </w:rPr>
    </w:lvl>
    <w:lvl w:ilvl="4" w:tplc="0409000B" w:tentative="1">
      <w:start w:val="1"/>
      <w:numFmt w:val="bullet"/>
      <w:lvlText w:val=""/>
      <w:lvlJc w:val="left"/>
      <w:pPr>
        <w:ind w:left="3759" w:hanging="440"/>
      </w:pPr>
      <w:rPr>
        <w:rFonts w:ascii="Wingdings" w:hAnsi="Wingdings" w:hint="default"/>
      </w:rPr>
    </w:lvl>
    <w:lvl w:ilvl="5" w:tplc="0409000D" w:tentative="1">
      <w:start w:val="1"/>
      <w:numFmt w:val="bullet"/>
      <w:lvlText w:val=""/>
      <w:lvlJc w:val="left"/>
      <w:pPr>
        <w:ind w:left="4199" w:hanging="440"/>
      </w:pPr>
      <w:rPr>
        <w:rFonts w:ascii="Wingdings" w:hAnsi="Wingdings" w:hint="default"/>
      </w:rPr>
    </w:lvl>
    <w:lvl w:ilvl="6" w:tplc="04090001" w:tentative="1">
      <w:start w:val="1"/>
      <w:numFmt w:val="bullet"/>
      <w:lvlText w:val=""/>
      <w:lvlJc w:val="left"/>
      <w:pPr>
        <w:ind w:left="4639" w:hanging="440"/>
      </w:pPr>
      <w:rPr>
        <w:rFonts w:ascii="Wingdings" w:hAnsi="Wingdings" w:hint="default"/>
      </w:rPr>
    </w:lvl>
    <w:lvl w:ilvl="7" w:tplc="0409000B" w:tentative="1">
      <w:start w:val="1"/>
      <w:numFmt w:val="bullet"/>
      <w:lvlText w:val=""/>
      <w:lvlJc w:val="left"/>
      <w:pPr>
        <w:ind w:left="5079" w:hanging="440"/>
      </w:pPr>
      <w:rPr>
        <w:rFonts w:ascii="Wingdings" w:hAnsi="Wingdings" w:hint="default"/>
      </w:rPr>
    </w:lvl>
    <w:lvl w:ilvl="8" w:tplc="0409000D" w:tentative="1">
      <w:start w:val="1"/>
      <w:numFmt w:val="bullet"/>
      <w:lvlText w:val=""/>
      <w:lvlJc w:val="left"/>
      <w:pPr>
        <w:ind w:left="5519" w:hanging="440"/>
      </w:pPr>
      <w:rPr>
        <w:rFonts w:ascii="Wingdings" w:hAnsi="Wingdings" w:hint="default"/>
      </w:rPr>
    </w:lvl>
  </w:abstractNum>
  <w:abstractNum w:abstractNumId="11"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4"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1"/>
  </w:num>
  <w:num w:numId="2" w16cid:durableId="1664817144">
    <w:abstractNumId w:val="11"/>
  </w:num>
  <w:num w:numId="3" w16cid:durableId="1242643675">
    <w:abstractNumId w:val="8"/>
  </w:num>
  <w:num w:numId="4" w16cid:durableId="753162537">
    <w:abstractNumId w:val="9"/>
  </w:num>
  <w:num w:numId="5" w16cid:durableId="1944871865">
    <w:abstractNumId w:val="14"/>
  </w:num>
  <w:num w:numId="6" w16cid:durableId="586352714">
    <w:abstractNumId w:val="13"/>
  </w:num>
  <w:num w:numId="7" w16cid:durableId="1696693084">
    <w:abstractNumId w:val="12"/>
  </w:num>
  <w:num w:numId="8" w16cid:durableId="1734739883">
    <w:abstractNumId w:val="2"/>
  </w:num>
  <w:num w:numId="9" w16cid:durableId="7864643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3"/>
  </w:num>
  <w:num w:numId="11" w16cid:durableId="13145301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7"/>
  </w:num>
  <w:num w:numId="13" w16cid:durableId="769086999">
    <w:abstractNumId w:val="13"/>
  </w:num>
  <w:num w:numId="14" w16cid:durableId="872618939">
    <w:abstractNumId w:val="0"/>
  </w:num>
  <w:num w:numId="15" w16cid:durableId="17128378">
    <w:abstractNumId w:val="4"/>
  </w:num>
  <w:num w:numId="16" w16cid:durableId="951322638">
    <w:abstractNumId w:val="10"/>
  </w:num>
  <w:num w:numId="17" w16cid:durableId="150170293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327D"/>
    <w:rsid w:val="000447AC"/>
    <w:rsid w:val="00050A81"/>
    <w:rsid w:val="00057BF9"/>
    <w:rsid w:val="000713E2"/>
    <w:rsid w:val="00075461"/>
    <w:rsid w:val="00077A38"/>
    <w:rsid w:val="00080B65"/>
    <w:rsid w:val="0008505A"/>
    <w:rsid w:val="00085AA4"/>
    <w:rsid w:val="000937B4"/>
    <w:rsid w:val="000A6ED3"/>
    <w:rsid w:val="000A6F7B"/>
    <w:rsid w:val="000C0578"/>
    <w:rsid w:val="000C32B5"/>
    <w:rsid w:val="000C5230"/>
    <w:rsid w:val="000C6DCD"/>
    <w:rsid w:val="000D43B1"/>
    <w:rsid w:val="000D6B91"/>
    <w:rsid w:val="000E1E27"/>
    <w:rsid w:val="000E51FE"/>
    <w:rsid w:val="000F0002"/>
    <w:rsid w:val="000F1B6D"/>
    <w:rsid w:val="000F5D5E"/>
    <w:rsid w:val="00100216"/>
    <w:rsid w:val="00103C72"/>
    <w:rsid w:val="00103FD0"/>
    <w:rsid w:val="00117773"/>
    <w:rsid w:val="00120F8D"/>
    <w:rsid w:val="0013001D"/>
    <w:rsid w:val="00142BCE"/>
    <w:rsid w:val="0014525B"/>
    <w:rsid w:val="001453C1"/>
    <w:rsid w:val="00147296"/>
    <w:rsid w:val="00150F48"/>
    <w:rsid w:val="00153462"/>
    <w:rsid w:val="001540CF"/>
    <w:rsid w:val="00161F97"/>
    <w:rsid w:val="00162274"/>
    <w:rsid w:val="00174608"/>
    <w:rsid w:val="001824D7"/>
    <w:rsid w:val="001920C1"/>
    <w:rsid w:val="00192388"/>
    <w:rsid w:val="00196EEA"/>
    <w:rsid w:val="001A2D65"/>
    <w:rsid w:val="001A3CA6"/>
    <w:rsid w:val="001A4D97"/>
    <w:rsid w:val="001B38BD"/>
    <w:rsid w:val="001C15BD"/>
    <w:rsid w:val="001C3300"/>
    <w:rsid w:val="001C78EB"/>
    <w:rsid w:val="001D1983"/>
    <w:rsid w:val="001D2B3A"/>
    <w:rsid w:val="001D6802"/>
    <w:rsid w:val="001E0168"/>
    <w:rsid w:val="001E0497"/>
    <w:rsid w:val="001E42B7"/>
    <w:rsid w:val="001E4CF4"/>
    <w:rsid w:val="001E6021"/>
    <w:rsid w:val="001F39CD"/>
    <w:rsid w:val="001F4FBA"/>
    <w:rsid w:val="00206111"/>
    <w:rsid w:val="00210DE0"/>
    <w:rsid w:val="00213AE4"/>
    <w:rsid w:val="002233E3"/>
    <w:rsid w:val="0022475E"/>
    <w:rsid w:val="00225BDF"/>
    <w:rsid w:val="00231B09"/>
    <w:rsid w:val="00240E97"/>
    <w:rsid w:val="00244BD5"/>
    <w:rsid w:val="00245D82"/>
    <w:rsid w:val="00250B34"/>
    <w:rsid w:val="00254977"/>
    <w:rsid w:val="002562D2"/>
    <w:rsid w:val="0026062C"/>
    <w:rsid w:val="00260842"/>
    <w:rsid w:val="002641D8"/>
    <w:rsid w:val="002651DA"/>
    <w:rsid w:val="0027446D"/>
    <w:rsid w:val="00277AAD"/>
    <w:rsid w:val="00280A86"/>
    <w:rsid w:val="002854CC"/>
    <w:rsid w:val="00291C41"/>
    <w:rsid w:val="002A391C"/>
    <w:rsid w:val="002B3029"/>
    <w:rsid w:val="002B39AB"/>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D85"/>
    <w:rsid w:val="003316FE"/>
    <w:rsid w:val="00332BBC"/>
    <w:rsid w:val="003344F3"/>
    <w:rsid w:val="00347C0A"/>
    <w:rsid w:val="00366B56"/>
    <w:rsid w:val="00367F5E"/>
    <w:rsid w:val="00375D4F"/>
    <w:rsid w:val="00376F83"/>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5341"/>
    <w:rsid w:val="003E6FC6"/>
    <w:rsid w:val="003E7731"/>
    <w:rsid w:val="00410E8D"/>
    <w:rsid w:val="00413D81"/>
    <w:rsid w:val="0042082E"/>
    <w:rsid w:val="00427743"/>
    <w:rsid w:val="00436293"/>
    <w:rsid w:val="00445FCE"/>
    <w:rsid w:val="00450702"/>
    <w:rsid w:val="00452CF0"/>
    <w:rsid w:val="004769BB"/>
    <w:rsid w:val="00481C6D"/>
    <w:rsid w:val="00485C54"/>
    <w:rsid w:val="00487384"/>
    <w:rsid w:val="004901C7"/>
    <w:rsid w:val="00492325"/>
    <w:rsid w:val="004C1DA6"/>
    <w:rsid w:val="004C2854"/>
    <w:rsid w:val="004C455D"/>
    <w:rsid w:val="004D0A65"/>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5F75"/>
    <w:rsid w:val="00547AB5"/>
    <w:rsid w:val="00551443"/>
    <w:rsid w:val="00552672"/>
    <w:rsid w:val="005549B8"/>
    <w:rsid w:val="00556425"/>
    <w:rsid w:val="00556E00"/>
    <w:rsid w:val="005605B7"/>
    <w:rsid w:val="005653AE"/>
    <w:rsid w:val="005745A4"/>
    <w:rsid w:val="005751DF"/>
    <w:rsid w:val="00576C21"/>
    <w:rsid w:val="0058009D"/>
    <w:rsid w:val="005809F6"/>
    <w:rsid w:val="00585A8F"/>
    <w:rsid w:val="00585DED"/>
    <w:rsid w:val="00587BFF"/>
    <w:rsid w:val="00591985"/>
    <w:rsid w:val="00592A29"/>
    <w:rsid w:val="0059362B"/>
    <w:rsid w:val="005937FE"/>
    <w:rsid w:val="005A3078"/>
    <w:rsid w:val="005B1CAC"/>
    <w:rsid w:val="005B43FF"/>
    <w:rsid w:val="005B6353"/>
    <w:rsid w:val="005C43AF"/>
    <w:rsid w:val="005C57B6"/>
    <w:rsid w:val="005D2968"/>
    <w:rsid w:val="005D7A30"/>
    <w:rsid w:val="005E00E8"/>
    <w:rsid w:val="005E2BEC"/>
    <w:rsid w:val="005E30CD"/>
    <w:rsid w:val="005F50CF"/>
    <w:rsid w:val="00601EA7"/>
    <w:rsid w:val="006040BD"/>
    <w:rsid w:val="006163A2"/>
    <w:rsid w:val="00622627"/>
    <w:rsid w:val="00622D99"/>
    <w:rsid w:val="00650641"/>
    <w:rsid w:val="006506AA"/>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4D84"/>
    <w:rsid w:val="006A3A54"/>
    <w:rsid w:val="006B17C9"/>
    <w:rsid w:val="006B2BA8"/>
    <w:rsid w:val="006B3F0B"/>
    <w:rsid w:val="006C3A5A"/>
    <w:rsid w:val="006C598E"/>
    <w:rsid w:val="006D1688"/>
    <w:rsid w:val="006D1CC4"/>
    <w:rsid w:val="006D499B"/>
    <w:rsid w:val="006D766A"/>
    <w:rsid w:val="006D774A"/>
    <w:rsid w:val="006E48D6"/>
    <w:rsid w:val="006F4B81"/>
    <w:rsid w:val="0070108C"/>
    <w:rsid w:val="00716359"/>
    <w:rsid w:val="00730BA1"/>
    <w:rsid w:val="007344AC"/>
    <w:rsid w:val="00734C67"/>
    <w:rsid w:val="0074094A"/>
    <w:rsid w:val="0074308E"/>
    <w:rsid w:val="0074580F"/>
    <w:rsid w:val="007461FE"/>
    <w:rsid w:val="0075186D"/>
    <w:rsid w:val="00752444"/>
    <w:rsid w:val="00761D18"/>
    <w:rsid w:val="00763CFB"/>
    <w:rsid w:val="00782555"/>
    <w:rsid w:val="007871A4"/>
    <w:rsid w:val="007A62A9"/>
    <w:rsid w:val="007A7127"/>
    <w:rsid w:val="007A7D78"/>
    <w:rsid w:val="007B27FE"/>
    <w:rsid w:val="007B3D2A"/>
    <w:rsid w:val="007C0300"/>
    <w:rsid w:val="007C08D4"/>
    <w:rsid w:val="007C2B40"/>
    <w:rsid w:val="007C5560"/>
    <w:rsid w:val="007C7627"/>
    <w:rsid w:val="007D3925"/>
    <w:rsid w:val="007D6512"/>
    <w:rsid w:val="007E2ACF"/>
    <w:rsid w:val="007E56C4"/>
    <w:rsid w:val="007F0647"/>
    <w:rsid w:val="007F0D71"/>
    <w:rsid w:val="007F31F0"/>
    <w:rsid w:val="007F6119"/>
    <w:rsid w:val="007F6408"/>
    <w:rsid w:val="00801B89"/>
    <w:rsid w:val="00807936"/>
    <w:rsid w:val="00812EF6"/>
    <w:rsid w:val="008145CD"/>
    <w:rsid w:val="00816AE8"/>
    <w:rsid w:val="00826896"/>
    <w:rsid w:val="0083437A"/>
    <w:rsid w:val="00845537"/>
    <w:rsid w:val="00852F7C"/>
    <w:rsid w:val="008641BF"/>
    <w:rsid w:val="00871B8C"/>
    <w:rsid w:val="008861F2"/>
    <w:rsid w:val="00893D3A"/>
    <w:rsid w:val="008A1390"/>
    <w:rsid w:val="008B7650"/>
    <w:rsid w:val="008D116E"/>
    <w:rsid w:val="008D2440"/>
    <w:rsid w:val="008D2FD6"/>
    <w:rsid w:val="008D3FB0"/>
    <w:rsid w:val="008D5EE7"/>
    <w:rsid w:val="008D75BA"/>
    <w:rsid w:val="008E2309"/>
    <w:rsid w:val="008F464F"/>
    <w:rsid w:val="008F5BDE"/>
    <w:rsid w:val="009134F8"/>
    <w:rsid w:val="0092485E"/>
    <w:rsid w:val="009256CE"/>
    <w:rsid w:val="009257E4"/>
    <w:rsid w:val="00925ED1"/>
    <w:rsid w:val="00930A5D"/>
    <w:rsid w:val="00930EE4"/>
    <w:rsid w:val="00932F29"/>
    <w:rsid w:val="0093331C"/>
    <w:rsid w:val="00933FC9"/>
    <w:rsid w:val="0094007D"/>
    <w:rsid w:val="00942214"/>
    <w:rsid w:val="00946939"/>
    <w:rsid w:val="00947D7C"/>
    <w:rsid w:val="00955CF1"/>
    <w:rsid w:val="00963125"/>
    <w:rsid w:val="0096724E"/>
    <w:rsid w:val="0097382B"/>
    <w:rsid w:val="009738B3"/>
    <w:rsid w:val="00974378"/>
    <w:rsid w:val="00981CB7"/>
    <w:rsid w:val="00981EFF"/>
    <w:rsid w:val="009849DC"/>
    <w:rsid w:val="00993E95"/>
    <w:rsid w:val="009A1130"/>
    <w:rsid w:val="009A41AC"/>
    <w:rsid w:val="009A5844"/>
    <w:rsid w:val="009A6208"/>
    <w:rsid w:val="009A7209"/>
    <w:rsid w:val="009B0B09"/>
    <w:rsid w:val="009C01BD"/>
    <w:rsid w:val="009C0295"/>
    <w:rsid w:val="009C6A73"/>
    <w:rsid w:val="009E1EBC"/>
    <w:rsid w:val="009E52C3"/>
    <w:rsid w:val="009F3101"/>
    <w:rsid w:val="009F523A"/>
    <w:rsid w:val="009F6E28"/>
    <w:rsid w:val="00A13493"/>
    <w:rsid w:val="00A2096D"/>
    <w:rsid w:val="00A36CD6"/>
    <w:rsid w:val="00A40685"/>
    <w:rsid w:val="00A443E2"/>
    <w:rsid w:val="00A44957"/>
    <w:rsid w:val="00A534E4"/>
    <w:rsid w:val="00A5395E"/>
    <w:rsid w:val="00A60249"/>
    <w:rsid w:val="00A72DBD"/>
    <w:rsid w:val="00A736D6"/>
    <w:rsid w:val="00A75003"/>
    <w:rsid w:val="00A7642F"/>
    <w:rsid w:val="00A76714"/>
    <w:rsid w:val="00A83370"/>
    <w:rsid w:val="00A83A46"/>
    <w:rsid w:val="00A914CF"/>
    <w:rsid w:val="00A931FF"/>
    <w:rsid w:val="00A967CC"/>
    <w:rsid w:val="00AB5A81"/>
    <w:rsid w:val="00AB65CB"/>
    <w:rsid w:val="00AC30DA"/>
    <w:rsid w:val="00AD265B"/>
    <w:rsid w:val="00AD2F6C"/>
    <w:rsid w:val="00AD322D"/>
    <w:rsid w:val="00AE7B7A"/>
    <w:rsid w:val="00B04D1B"/>
    <w:rsid w:val="00B07684"/>
    <w:rsid w:val="00B1072F"/>
    <w:rsid w:val="00B10B58"/>
    <w:rsid w:val="00B16CEE"/>
    <w:rsid w:val="00B21136"/>
    <w:rsid w:val="00B36FC0"/>
    <w:rsid w:val="00B41EFD"/>
    <w:rsid w:val="00B47036"/>
    <w:rsid w:val="00B53237"/>
    <w:rsid w:val="00B53BA5"/>
    <w:rsid w:val="00B66A66"/>
    <w:rsid w:val="00B75C4A"/>
    <w:rsid w:val="00B77785"/>
    <w:rsid w:val="00B8283F"/>
    <w:rsid w:val="00B8332F"/>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F0AE0"/>
    <w:rsid w:val="00BF0CC0"/>
    <w:rsid w:val="00BF2AB9"/>
    <w:rsid w:val="00BF4159"/>
    <w:rsid w:val="00BF5240"/>
    <w:rsid w:val="00C064BC"/>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601E6"/>
    <w:rsid w:val="00C668CB"/>
    <w:rsid w:val="00C66CB7"/>
    <w:rsid w:val="00C670AB"/>
    <w:rsid w:val="00C73D98"/>
    <w:rsid w:val="00C7498A"/>
    <w:rsid w:val="00C74C47"/>
    <w:rsid w:val="00C819E0"/>
    <w:rsid w:val="00C82617"/>
    <w:rsid w:val="00C82EC5"/>
    <w:rsid w:val="00C85D63"/>
    <w:rsid w:val="00C949A8"/>
    <w:rsid w:val="00C95162"/>
    <w:rsid w:val="00CA46EA"/>
    <w:rsid w:val="00CB3167"/>
    <w:rsid w:val="00CB31B2"/>
    <w:rsid w:val="00CB6B55"/>
    <w:rsid w:val="00CC120A"/>
    <w:rsid w:val="00CC5C89"/>
    <w:rsid w:val="00CC77F1"/>
    <w:rsid w:val="00CD24B9"/>
    <w:rsid w:val="00CD42D3"/>
    <w:rsid w:val="00CF3EAA"/>
    <w:rsid w:val="00CF54A8"/>
    <w:rsid w:val="00CF79C3"/>
    <w:rsid w:val="00D10AFC"/>
    <w:rsid w:val="00D1108A"/>
    <w:rsid w:val="00D141EB"/>
    <w:rsid w:val="00D17354"/>
    <w:rsid w:val="00D174AE"/>
    <w:rsid w:val="00D22283"/>
    <w:rsid w:val="00D26AFE"/>
    <w:rsid w:val="00D34BEA"/>
    <w:rsid w:val="00D41264"/>
    <w:rsid w:val="00D44844"/>
    <w:rsid w:val="00D46A0C"/>
    <w:rsid w:val="00D46A5B"/>
    <w:rsid w:val="00D47B89"/>
    <w:rsid w:val="00D57802"/>
    <w:rsid w:val="00D6027D"/>
    <w:rsid w:val="00D71762"/>
    <w:rsid w:val="00D7201E"/>
    <w:rsid w:val="00D82D76"/>
    <w:rsid w:val="00D87B8D"/>
    <w:rsid w:val="00D90AFD"/>
    <w:rsid w:val="00D93865"/>
    <w:rsid w:val="00DA539B"/>
    <w:rsid w:val="00DA5E21"/>
    <w:rsid w:val="00DB119E"/>
    <w:rsid w:val="00DC0F2C"/>
    <w:rsid w:val="00DC3904"/>
    <w:rsid w:val="00DC4196"/>
    <w:rsid w:val="00DC627C"/>
    <w:rsid w:val="00DC6A07"/>
    <w:rsid w:val="00DD0EFA"/>
    <w:rsid w:val="00DD2BA1"/>
    <w:rsid w:val="00DD5E73"/>
    <w:rsid w:val="00DE1AD6"/>
    <w:rsid w:val="00DE2EC2"/>
    <w:rsid w:val="00DF0755"/>
    <w:rsid w:val="00DF0999"/>
    <w:rsid w:val="00DF2A62"/>
    <w:rsid w:val="00E101B8"/>
    <w:rsid w:val="00E11908"/>
    <w:rsid w:val="00E136A8"/>
    <w:rsid w:val="00E14902"/>
    <w:rsid w:val="00E16FC1"/>
    <w:rsid w:val="00E24350"/>
    <w:rsid w:val="00E250A8"/>
    <w:rsid w:val="00E31E2C"/>
    <w:rsid w:val="00E33432"/>
    <w:rsid w:val="00E41E0E"/>
    <w:rsid w:val="00E439B0"/>
    <w:rsid w:val="00E45140"/>
    <w:rsid w:val="00E46AE4"/>
    <w:rsid w:val="00E46E40"/>
    <w:rsid w:val="00E47B13"/>
    <w:rsid w:val="00E66FCD"/>
    <w:rsid w:val="00E819C4"/>
    <w:rsid w:val="00E90A4F"/>
    <w:rsid w:val="00E93C0F"/>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4815"/>
    <w:rsid w:val="00EF0674"/>
    <w:rsid w:val="00EF0F32"/>
    <w:rsid w:val="00EF126E"/>
    <w:rsid w:val="00EF4E74"/>
    <w:rsid w:val="00EF5404"/>
    <w:rsid w:val="00EF6CC8"/>
    <w:rsid w:val="00F05834"/>
    <w:rsid w:val="00F07876"/>
    <w:rsid w:val="00F1025F"/>
    <w:rsid w:val="00F10670"/>
    <w:rsid w:val="00F229FA"/>
    <w:rsid w:val="00F24782"/>
    <w:rsid w:val="00F27888"/>
    <w:rsid w:val="00F34211"/>
    <w:rsid w:val="00F361DA"/>
    <w:rsid w:val="00F4317C"/>
    <w:rsid w:val="00F4615D"/>
    <w:rsid w:val="00F5371A"/>
    <w:rsid w:val="00F55D04"/>
    <w:rsid w:val="00F55FBE"/>
    <w:rsid w:val="00F6580A"/>
    <w:rsid w:val="00F70FE4"/>
    <w:rsid w:val="00F75FAF"/>
    <w:rsid w:val="00F86B13"/>
    <w:rsid w:val="00F90D5C"/>
    <w:rsid w:val="00F948AD"/>
    <w:rsid w:val="00FA5E8B"/>
    <w:rsid w:val="00FB4695"/>
    <w:rsid w:val="00FB6E37"/>
    <w:rsid w:val="00FC304E"/>
    <w:rsid w:val="00FC453C"/>
    <w:rsid w:val="00FC7B15"/>
    <w:rsid w:val="00FD0FD7"/>
    <w:rsid w:val="00FD1BE2"/>
    <w:rsid w:val="00FD4706"/>
    <w:rsid w:val="00FE7B8D"/>
    <w:rsid w:val="00FF0B3F"/>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4.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Ericsson</Company>
  <Lines>55</Lines>
  <LinksUpToDate>false</LinksUpToDate>
  <Paragraphs>15</Paragraphs>
  <ScaleCrop>false</ScaleCrop>
  <CharactersWithSpaces>7751</CharactersWithSpaces>
  <SharedDoc>false</SharedDoc>
  <HyperlinksChanged>false</HyperlinksChanged>
  <AppVersion>16.0000</AppVersion>
  <Characters>6607</Characters>
  <Pages>3</Pages>
  <DocSecurity>0</DocSecurity>
  <Words>1159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2024-04-08T10:50:00Z</dcterms:modified>
  <dc:description/>
  <cp:keywords/>
  <dc:subject/>
  <dc:title/>
  <cp:lastPrinted>2036-02-07T05:28:00Z</cp:lastPrinted>
  <cp:lastModifiedBy>Mio Nakamura (中村 零)</cp:lastModifiedBy>
  <dcterms:created xsi:type="dcterms:W3CDTF">2023-04-07T05:26:00Z</dcterms:creat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